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1FAFE26"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281AEB">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856E20">
        <w:rPr>
          <w:rFonts w:cs="Arial"/>
          <w:b/>
          <w:sz w:val="24"/>
          <w:szCs w:val="24"/>
        </w:rPr>
        <w:t>0496</w:t>
      </w:r>
    </w:p>
    <w:p w14:paraId="31DCE6A5" w14:textId="3E215F7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281AEB"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12EED021"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r w:rsidR="0001104E">
        <w:rPr>
          <w:rFonts w:ascii="Arial" w:hAnsi="Arial" w:cs="Arial"/>
          <w:sz w:val="22"/>
        </w:rPr>
        <w:t>, Apple</w:t>
      </w:r>
    </w:p>
    <w:p w14:paraId="459FE5E1" w14:textId="3A1F1401"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proofErr w:type="spellStart"/>
      <w:r w:rsidR="00281AEB" w:rsidRPr="00281AEB">
        <w:rPr>
          <w:rFonts w:cs="Arial"/>
          <w:sz w:val="22"/>
        </w:rPr>
        <w:t>Re</w:t>
      </w:r>
      <w:r w:rsidR="00CC0583">
        <w:rPr>
          <w:rFonts w:cs="Arial"/>
          <w:sz w:val="22"/>
        </w:rPr>
        <w:t>dCap</w:t>
      </w:r>
      <w:proofErr w:type="spellEnd"/>
      <w:r w:rsidR="00CC0583">
        <w:rPr>
          <w:rFonts w:cs="Arial"/>
          <w:sz w:val="22"/>
        </w:rPr>
        <w:t xml:space="preserve"> </w:t>
      </w:r>
      <w:r w:rsidR="0096176F">
        <w:rPr>
          <w:rFonts w:cs="Arial"/>
          <w:sz w:val="22"/>
        </w:rPr>
        <w:t xml:space="preserve">UL </w:t>
      </w:r>
      <w:r w:rsidR="00CC0583">
        <w:rPr>
          <w:rFonts w:cs="Arial"/>
          <w:sz w:val="22"/>
        </w:rPr>
        <w:t>Architecture and power class</w:t>
      </w:r>
    </w:p>
    <w:p w14:paraId="5E8A96B5" w14:textId="177132ED"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C0583" w:rsidRPr="00CC0583">
        <w:rPr>
          <w:rFonts w:ascii="Arial" w:hAnsi="Arial" w:cs="Arial"/>
          <w:sz w:val="22"/>
        </w:rPr>
        <w:t xml:space="preserve">6.20.2.1.1 </w:t>
      </w:r>
      <w:proofErr w:type="spellStart"/>
      <w:proofErr w:type="gramStart"/>
      <w:r w:rsidR="00CC0583" w:rsidRPr="00CC0583">
        <w:rPr>
          <w:rFonts w:ascii="Arial" w:hAnsi="Arial" w:cs="Arial"/>
          <w:sz w:val="22"/>
        </w:rPr>
        <w:t>Tx</w:t>
      </w:r>
      <w:proofErr w:type="spellEnd"/>
      <w:proofErr w:type="gramEnd"/>
      <w:r w:rsidR="00CC0583" w:rsidRPr="00CC0583">
        <w:rPr>
          <w:rFonts w:ascii="Arial" w:hAnsi="Arial" w:cs="Arial"/>
          <w:sz w:val="22"/>
        </w:rPr>
        <w:t xml:space="preserve"> requirements (power class) [</w:t>
      </w:r>
      <w:proofErr w:type="spellStart"/>
      <w:r w:rsidR="00CC0583" w:rsidRPr="00CC0583">
        <w:rPr>
          <w:rFonts w:ascii="Arial" w:hAnsi="Arial" w:cs="Arial"/>
          <w:sz w:val="22"/>
        </w:rPr>
        <w:t>NR_redcap</w:t>
      </w:r>
      <w:proofErr w:type="spellEnd"/>
      <w:r w:rsidR="00CC0583" w:rsidRPr="00CC0583">
        <w:rPr>
          <w:rFonts w:ascii="Arial" w:hAnsi="Arial" w:cs="Arial"/>
          <w:sz w:val="22"/>
        </w:rPr>
        <w:t>-Core]</w:t>
      </w:r>
    </w:p>
    <w:p w14:paraId="2E5C6AEA" w14:textId="05C496C4"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3F793682" w:rsidR="00842311" w:rsidRDefault="009A30BB" w:rsidP="00825624">
      <w:pPr>
        <w:overflowPunct/>
        <w:autoSpaceDE/>
        <w:autoSpaceDN/>
        <w:adjustRightInd/>
        <w:spacing w:after="0"/>
        <w:jc w:val="both"/>
        <w:textAlignment w:val="auto"/>
        <w:rPr>
          <w:rFonts w:eastAsia="SimSun"/>
          <w:lang w:eastAsia="zh-CN"/>
        </w:rPr>
      </w:pPr>
      <w:r>
        <w:rPr>
          <w:rFonts w:eastAsia="SimSun"/>
          <w:lang w:eastAsia="zh-CN"/>
        </w:rPr>
        <w:t xml:space="preserve">In </w:t>
      </w:r>
      <w:r w:rsidR="00BE6454">
        <w:rPr>
          <w:rFonts w:eastAsia="SimSun"/>
          <w:lang w:eastAsia="zh-CN"/>
        </w:rPr>
        <w:t>previous R</w:t>
      </w:r>
      <w:r w:rsidR="0017333A">
        <w:rPr>
          <w:rFonts w:eastAsia="SimSun"/>
          <w:lang w:eastAsia="zh-CN"/>
        </w:rPr>
        <w:t>4#101 e-</w:t>
      </w:r>
      <w:r w:rsidR="00BE6454">
        <w:rPr>
          <w:rFonts w:eastAsia="SimSun"/>
          <w:lang w:eastAsia="zh-CN"/>
        </w:rPr>
        <w:t xml:space="preserve">meetings, </w:t>
      </w:r>
      <w:r w:rsidR="0017333A">
        <w:rPr>
          <w:rFonts w:eastAsia="SimSun"/>
          <w:lang w:eastAsia="zh-CN"/>
        </w:rPr>
        <w:t>a way forward [1] captured a number of agreements including those achieved in the dedicated GTW session. Notably, a number of power cla</w:t>
      </w:r>
      <w:r w:rsidR="004247E2">
        <w:rPr>
          <w:rFonts w:eastAsia="SimSun"/>
          <w:lang w:eastAsia="zh-CN"/>
        </w:rPr>
        <w:t>ss agreements were achieved and</w:t>
      </w:r>
      <w:r w:rsidR="00FE62E9">
        <w:rPr>
          <w:rFonts w:eastAsia="SimSun"/>
          <w:lang w:eastAsia="zh-CN"/>
        </w:rPr>
        <w:t>,</w:t>
      </w:r>
      <w:r w:rsidR="004247E2">
        <w:rPr>
          <w:rFonts w:eastAsia="SimSun"/>
          <w:lang w:eastAsia="zh-CN"/>
        </w:rPr>
        <w:t xml:space="preserve"> in this contribution, we further discuss </w:t>
      </w:r>
      <w:r w:rsidR="006C6ECF">
        <w:rPr>
          <w:rFonts w:eastAsia="SimSun"/>
          <w:lang w:eastAsia="zh-CN"/>
        </w:rPr>
        <w:t xml:space="preserve">the potential for </w:t>
      </w:r>
      <w:r w:rsidR="004247E2">
        <w:rPr>
          <w:rFonts w:eastAsia="SimSun"/>
          <w:lang w:eastAsia="zh-CN"/>
        </w:rPr>
        <w:t>PC2 implementation</w:t>
      </w:r>
      <w:r w:rsidR="006C6ECF">
        <w:rPr>
          <w:rFonts w:eastAsia="SimSun"/>
          <w:lang w:eastAsia="zh-CN"/>
        </w:rPr>
        <w:t>s and preferred approach</w:t>
      </w:r>
      <w:r w:rsidR="004247E2">
        <w:rPr>
          <w:rFonts w:eastAsia="SimSun"/>
          <w:lang w:eastAsia="zh-CN"/>
        </w:rPr>
        <w:t>.</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0056C0E4" w14:textId="2AE0B6E1" w:rsidR="006C6ECF" w:rsidRDefault="00846A0E" w:rsidP="0096176F">
      <w:pPr>
        <w:spacing w:after="0" w:line="259" w:lineRule="auto"/>
        <w:rPr>
          <w:rFonts w:eastAsia="SimSun"/>
          <w:lang w:eastAsia="zh-CN"/>
        </w:rPr>
      </w:pPr>
      <w:r>
        <w:rPr>
          <w:rFonts w:eastAsia="SimSun"/>
          <w:lang w:eastAsia="zh-CN"/>
        </w:rPr>
        <w:t xml:space="preserve">In R4#101e, the way forward [1] </w:t>
      </w:r>
      <w:r w:rsidR="0096176F">
        <w:rPr>
          <w:rFonts w:eastAsia="SimSun"/>
          <w:lang w:eastAsia="zh-CN"/>
        </w:rPr>
        <w:t xml:space="preserve">captured following </w:t>
      </w:r>
      <w:r w:rsidR="001F1921">
        <w:rPr>
          <w:rFonts w:eastAsia="SimSun"/>
          <w:lang w:eastAsia="zh-CN"/>
        </w:rPr>
        <w:t xml:space="preserve">GTW </w:t>
      </w:r>
      <w:r w:rsidR="0096176F">
        <w:rPr>
          <w:rFonts w:eastAsia="SimSun"/>
          <w:lang w:eastAsia="zh-CN"/>
        </w:rPr>
        <w:t>agreements on FR1 power class and g</w:t>
      </w:r>
      <w:r w:rsidR="0096176F" w:rsidRPr="0096176F">
        <w:rPr>
          <w:rFonts w:eastAsia="SimSun"/>
          <w:lang w:eastAsia="zh-CN"/>
        </w:rPr>
        <w:t>iven guideline in [2] , Issue 1-1 is no longer relevant</w:t>
      </w:r>
      <w:r w:rsidR="0096176F">
        <w:rPr>
          <w:rFonts w:eastAsia="SimSun"/>
          <w:lang w:eastAsia="zh-CN"/>
        </w:rPr>
        <w:t>:</w:t>
      </w:r>
    </w:p>
    <w:p w14:paraId="224509B6" w14:textId="77777777" w:rsidR="0096176F" w:rsidRPr="0096176F" w:rsidRDefault="0096176F" w:rsidP="0096176F">
      <w:pPr>
        <w:spacing w:after="0"/>
        <w:rPr>
          <w:bCs/>
          <w:i/>
          <w:u w:val="single"/>
          <w:lang w:eastAsia="ko-KR"/>
        </w:rPr>
      </w:pPr>
      <w:r w:rsidRPr="0096176F">
        <w:rPr>
          <w:bCs/>
          <w:i/>
          <w:u w:val="single"/>
          <w:lang w:eastAsia="ko-KR"/>
        </w:rPr>
        <w:t xml:space="preserve">Issue 1-1: </w:t>
      </w:r>
      <w:r w:rsidRPr="0096176F">
        <w:rPr>
          <w:i/>
          <w:iCs/>
        </w:rPr>
        <w:t xml:space="preserve">PC5 support </w:t>
      </w:r>
    </w:p>
    <w:p w14:paraId="4D9256F2" w14:textId="77777777" w:rsidR="0096176F" w:rsidRPr="004A1ED3" w:rsidRDefault="0096176F" w:rsidP="0096176F">
      <w:pPr>
        <w:spacing w:after="0"/>
        <w:rPr>
          <w:i/>
          <w:color w:val="0070C0"/>
        </w:rPr>
      </w:pPr>
      <w:r w:rsidRPr="004A1ED3">
        <w:rPr>
          <w:i/>
          <w:color w:val="0070C0"/>
        </w:rPr>
        <w:t xml:space="preserve">Agreement: </w:t>
      </w:r>
    </w:p>
    <w:p w14:paraId="021E54DD" w14:textId="77777777" w:rsidR="0096176F" w:rsidRPr="004A1ED3" w:rsidRDefault="0096176F" w:rsidP="0096176F">
      <w:pPr>
        <w:spacing w:after="0"/>
        <w:rPr>
          <w:i/>
          <w:color w:val="0070C0"/>
        </w:rPr>
      </w:pPr>
      <w:r w:rsidRPr="004A1ED3">
        <w:rPr>
          <w:i/>
          <w:color w:val="0070C0"/>
        </w:rPr>
        <w:t>PC5 will be supported in Rel-17, if n46 and n96 is agreed to be supported in Rel-17.</w:t>
      </w:r>
    </w:p>
    <w:p w14:paraId="60AA58AE" w14:textId="77777777" w:rsidR="0096176F" w:rsidRPr="004A1ED3" w:rsidRDefault="0096176F" w:rsidP="0096176F">
      <w:pPr>
        <w:spacing w:after="0"/>
        <w:rPr>
          <w:bCs/>
          <w:i/>
          <w:u w:val="single"/>
          <w:lang w:eastAsia="ko-KR"/>
        </w:rPr>
      </w:pPr>
      <w:r w:rsidRPr="004A1ED3">
        <w:rPr>
          <w:bCs/>
          <w:i/>
          <w:u w:val="single"/>
          <w:lang w:eastAsia="ko-KR"/>
        </w:rPr>
        <w:t xml:space="preserve">Issue 1-2: </w:t>
      </w:r>
      <w:r w:rsidRPr="004A1ED3">
        <w:rPr>
          <w:i/>
          <w:iCs/>
        </w:rPr>
        <w:t xml:space="preserve">PC2 support </w:t>
      </w:r>
    </w:p>
    <w:p w14:paraId="02190679" w14:textId="77777777" w:rsidR="0096176F" w:rsidRPr="004A1ED3" w:rsidRDefault="0096176F" w:rsidP="0096176F">
      <w:pPr>
        <w:spacing w:after="0"/>
        <w:rPr>
          <w:i/>
          <w:color w:val="0070C0"/>
        </w:rPr>
      </w:pPr>
      <w:r w:rsidRPr="004A1ED3">
        <w:rPr>
          <w:i/>
          <w:color w:val="0070C0"/>
        </w:rPr>
        <w:t xml:space="preserve">Agreement: Support PC2 </w:t>
      </w:r>
      <w:proofErr w:type="spellStart"/>
      <w:r w:rsidRPr="004A1ED3">
        <w:rPr>
          <w:i/>
          <w:color w:val="0070C0"/>
        </w:rPr>
        <w:t>RedCap</w:t>
      </w:r>
      <w:proofErr w:type="spellEnd"/>
      <w:r w:rsidRPr="004A1ED3">
        <w:rPr>
          <w:i/>
          <w:color w:val="0070C0"/>
        </w:rPr>
        <w:t xml:space="preserve"> </w:t>
      </w:r>
      <w:proofErr w:type="gramStart"/>
      <w:r w:rsidRPr="004A1ED3">
        <w:rPr>
          <w:i/>
          <w:color w:val="0070C0"/>
        </w:rPr>
        <w:t>UE  based</w:t>
      </w:r>
      <w:proofErr w:type="gramEnd"/>
      <w:r w:rsidRPr="004A1ED3">
        <w:rPr>
          <w:i/>
          <w:color w:val="0070C0"/>
        </w:rPr>
        <w:t xml:space="preserve"> on operator request.</w:t>
      </w:r>
    </w:p>
    <w:p w14:paraId="151A12B9" w14:textId="77777777" w:rsidR="0096176F" w:rsidRPr="004A1ED3" w:rsidRDefault="0096176F" w:rsidP="0096176F">
      <w:pPr>
        <w:pStyle w:val="ListParagraph"/>
        <w:numPr>
          <w:ilvl w:val="0"/>
          <w:numId w:val="35"/>
        </w:numPr>
        <w:spacing w:after="0" w:line="259" w:lineRule="auto"/>
        <w:contextualSpacing w:val="0"/>
        <w:rPr>
          <w:rFonts w:eastAsiaTheme="minorEastAsia"/>
          <w:i/>
          <w:color w:val="0070C0"/>
        </w:rPr>
      </w:pPr>
      <w:r w:rsidRPr="004A1ED3">
        <w:rPr>
          <w:rFonts w:eastAsiaTheme="minorEastAsia"/>
          <w:i/>
          <w:color w:val="0070C0"/>
        </w:rPr>
        <w:t xml:space="preserve">Use 1 </w:t>
      </w:r>
      <w:proofErr w:type="spellStart"/>
      <w:r w:rsidRPr="004A1ED3">
        <w:rPr>
          <w:rFonts w:eastAsiaTheme="minorEastAsia"/>
          <w:i/>
          <w:color w:val="0070C0"/>
        </w:rPr>
        <w:t>Tx</w:t>
      </w:r>
      <w:proofErr w:type="spellEnd"/>
      <w:r w:rsidRPr="004A1ED3">
        <w:rPr>
          <w:rFonts w:eastAsiaTheme="minorEastAsia"/>
          <w:i/>
          <w:color w:val="0070C0"/>
        </w:rPr>
        <w:t xml:space="preserve"> as baseline</w:t>
      </w:r>
    </w:p>
    <w:p w14:paraId="244CF09E" w14:textId="77777777" w:rsidR="0096176F" w:rsidRPr="004A1ED3" w:rsidRDefault="0096176F" w:rsidP="0096176F">
      <w:pPr>
        <w:pStyle w:val="ListParagraph"/>
        <w:numPr>
          <w:ilvl w:val="0"/>
          <w:numId w:val="35"/>
        </w:numPr>
        <w:spacing w:after="0" w:line="259" w:lineRule="auto"/>
        <w:contextualSpacing w:val="0"/>
        <w:rPr>
          <w:rFonts w:eastAsiaTheme="minorEastAsia"/>
          <w:i/>
          <w:color w:val="0070C0"/>
        </w:rPr>
      </w:pPr>
      <w:r w:rsidRPr="004A1ED3">
        <w:rPr>
          <w:rFonts w:eastAsiaTheme="minorEastAsia"/>
          <w:i/>
          <w:color w:val="0070C0"/>
        </w:rPr>
        <w:t xml:space="preserve">Further discussion whether the antenna isolation assumptions for existing 2Tx requirements is valid for </w:t>
      </w:r>
      <w:proofErr w:type="spellStart"/>
      <w:r w:rsidRPr="004A1ED3">
        <w:rPr>
          <w:rFonts w:eastAsiaTheme="minorEastAsia"/>
          <w:i/>
          <w:color w:val="0070C0"/>
        </w:rPr>
        <w:t>RedCap</w:t>
      </w:r>
      <w:proofErr w:type="spellEnd"/>
      <w:r w:rsidRPr="004A1ED3">
        <w:rPr>
          <w:rFonts w:eastAsiaTheme="minorEastAsia"/>
          <w:i/>
          <w:color w:val="0070C0"/>
        </w:rPr>
        <w:t>.</w:t>
      </w:r>
    </w:p>
    <w:p w14:paraId="36B7AABA" w14:textId="77777777" w:rsidR="0096176F" w:rsidRPr="004A1ED3" w:rsidRDefault="0096176F" w:rsidP="0096176F">
      <w:pPr>
        <w:spacing w:after="0" w:line="259" w:lineRule="auto"/>
        <w:rPr>
          <w:bCs/>
          <w:i/>
          <w:u w:val="single"/>
          <w:lang w:eastAsia="ko-KR"/>
        </w:rPr>
      </w:pPr>
      <w:r w:rsidRPr="004A1ED3">
        <w:rPr>
          <w:bCs/>
          <w:i/>
          <w:u w:val="single"/>
          <w:lang w:eastAsia="ko-KR"/>
        </w:rPr>
        <w:t xml:space="preserve">Issue 1-3: </w:t>
      </w:r>
      <w:r w:rsidRPr="004A1ED3">
        <w:rPr>
          <w:i/>
          <w:iCs/>
        </w:rPr>
        <w:t xml:space="preserve">UE architecture for FR1 </w:t>
      </w:r>
      <w:proofErr w:type="spellStart"/>
      <w:r w:rsidRPr="004A1ED3">
        <w:rPr>
          <w:i/>
          <w:iCs/>
        </w:rPr>
        <w:t>RedCap</w:t>
      </w:r>
      <w:proofErr w:type="spellEnd"/>
      <w:r w:rsidRPr="004A1ED3">
        <w:rPr>
          <w:i/>
          <w:iCs/>
        </w:rPr>
        <w:t xml:space="preserve"> UE</w:t>
      </w:r>
    </w:p>
    <w:p w14:paraId="3F1D666E" w14:textId="77777777" w:rsidR="0096176F" w:rsidRPr="004A1ED3" w:rsidRDefault="0096176F" w:rsidP="0096176F">
      <w:pPr>
        <w:spacing w:after="0"/>
        <w:rPr>
          <w:i/>
          <w:color w:val="0070C0"/>
        </w:rPr>
      </w:pPr>
      <w:r w:rsidRPr="004A1ED3">
        <w:rPr>
          <w:i/>
          <w:color w:val="0070C0"/>
        </w:rPr>
        <w:t xml:space="preserve">Agreement: to define the </w:t>
      </w:r>
      <w:proofErr w:type="spellStart"/>
      <w:r w:rsidRPr="004A1ED3">
        <w:rPr>
          <w:i/>
          <w:color w:val="0070C0"/>
        </w:rPr>
        <w:t>Tx</w:t>
      </w:r>
      <w:proofErr w:type="spellEnd"/>
      <w:r w:rsidRPr="004A1ED3">
        <w:rPr>
          <w:i/>
          <w:color w:val="0070C0"/>
        </w:rPr>
        <w:t xml:space="preserve"> RF requirements for </w:t>
      </w:r>
      <w:proofErr w:type="spellStart"/>
      <w:r w:rsidRPr="004A1ED3">
        <w:rPr>
          <w:i/>
          <w:color w:val="0070C0"/>
        </w:rPr>
        <w:t>RedCap</w:t>
      </w:r>
      <w:proofErr w:type="spellEnd"/>
    </w:p>
    <w:p w14:paraId="65EF6107" w14:textId="77777777" w:rsidR="0096176F" w:rsidRPr="004A1ED3" w:rsidRDefault="0096176F" w:rsidP="0096176F">
      <w:pPr>
        <w:pStyle w:val="ListParagraph"/>
        <w:numPr>
          <w:ilvl w:val="0"/>
          <w:numId w:val="35"/>
        </w:numPr>
        <w:spacing w:after="0" w:line="259" w:lineRule="auto"/>
        <w:contextualSpacing w:val="0"/>
        <w:rPr>
          <w:rFonts w:eastAsiaTheme="minorEastAsia"/>
          <w:i/>
          <w:color w:val="0070C0"/>
        </w:rPr>
      </w:pPr>
      <w:r w:rsidRPr="004A1ED3">
        <w:rPr>
          <w:rFonts w:eastAsiaTheme="minorEastAsia"/>
          <w:i/>
          <w:color w:val="0070C0"/>
        </w:rPr>
        <w:t xml:space="preserve">Use 1 </w:t>
      </w:r>
      <w:proofErr w:type="spellStart"/>
      <w:r w:rsidRPr="004A1ED3">
        <w:rPr>
          <w:rFonts w:eastAsiaTheme="minorEastAsia"/>
          <w:i/>
          <w:color w:val="0070C0"/>
        </w:rPr>
        <w:t>Tx</w:t>
      </w:r>
      <w:proofErr w:type="spellEnd"/>
      <w:r w:rsidRPr="004A1ED3">
        <w:rPr>
          <w:rFonts w:eastAsiaTheme="minorEastAsia"/>
          <w:i/>
          <w:color w:val="0070C0"/>
        </w:rPr>
        <w:t xml:space="preserve"> as baseline</w:t>
      </w:r>
      <w:bookmarkStart w:id="2" w:name="_GoBack"/>
      <w:bookmarkEnd w:id="2"/>
    </w:p>
    <w:p w14:paraId="2B6A25EE" w14:textId="77777777" w:rsidR="0096176F" w:rsidRPr="004A1ED3" w:rsidRDefault="0096176F" w:rsidP="0096176F">
      <w:pPr>
        <w:pStyle w:val="ListParagraph"/>
        <w:numPr>
          <w:ilvl w:val="0"/>
          <w:numId w:val="35"/>
        </w:numPr>
        <w:spacing w:after="0" w:line="259" w:lineRule="auto"/>
        <w:contextualSpacing w:val="0"/>
        <w:rPr>
          <w:rFonts w:eastAsiaTheme="minorEastAsia"/>
          <w:i/>
          <w:color w:val="0070C0"/>
        </w:rPr>
      </w:pPr>
      <w:r w:rsidRPr="004A1ED3">
        <w:rPr>
          <w:rFonts w:eastAsiaTheme="minorEastAsia"/>
          <w:i/>
          <w:color w:val="0070C0"/>
        </w:rPr>
        <w:t>2Tx is kept open for discussion</w:t>
      </w:r>
    </w:p>
    <w:p w14:paraId="0CCB918E" w14:textId="77777777" w:rsidR="0096176F" w:rsidRPr="0096176F" w:rsidRDefault="0096176F" w:rsidP="0096176F">
      <w:pPr>
        <w:spacing w:after="0" w:line="259" w:lineRule="auto"/>
        <w:rPr>
          <w:rFonts w:eastAsia="SimSun"/>
          <w:lang w:eastAsia="zh-CN"/>
        </w:rPr>
      </w:pPr>
    </w:p>
    <w:p w14:paraId="09E89169" w14:textId="30672A4D" w:rsidR="0096176F" w:rsidRPr="0096176F" w:rsidRDefault="0096176F" w:rsidP="0096176F">
      <w:pPr>
        <w:spacing w:after="0" w:line="259" w:lineRule="auto"/>
        <w:rPr>
          <w:rFonts w:eastAsia="SimSun"/>
          <w:lang w:eastAsia="zh-CN"/>
        </w:rPr>
      </w:pPr>
      <w:r w:rsidRPr="0096176F">
        <w:rPr>
          <w:rFonts w:eastAsia="SimSun"/>
          <w:lang w:eastAsia="zh-CN"/>
        </w:rPr>
        <w:t xml:space="preserve">In this contribution we will tackle aspects pertaining to </w:t>
      </w:r>
      <w:r w:rsidR="001F1921">
        <w:rPr>
          <w:rFonts w:eastAsia="SimSun"/>
          <w:lang w:eastAsia="zh-CN"/>
        </w:rPr>
        <w:t>i</w:t>
      </w:r>
      <w:r w:rsidRPr="0096176F">
        <w:rPr>
          <w:rFonts w:eastAsia="SimSun"/>
          <w:lang w:eastAsia="zh-CN"/>
        </w:rPr>
        <w:t>ssue</w:t>
      </w:r>
      <w:r w:rsidR="001F1921">
        <w:rPr>
          <w:rFonts w:eastAsia="SimSun"/>
          <w:lang w:eastAsia="zh-CN"/>
        </w:rPr>
        <w:t>s</w:t>
      </w:r>
      <w:r w:rsidRPr="0096176F">
        <w:rPr>
          <w:rFonts w:eastAsia="SimSun"/>
          <w:lang w:eastAsia="zh-CN"/>
        </w:rPr>
        <w:t xml:space="preserve"> 1-2 and 1-3 on PC2 support and 2Tx architecture.</w:t>
      </w:r>
    </w:p>
    <w:p w14:paraId="7CA1ADF5" w14:textId="01C06334" w:rsidR="00951B62" w:rsidRDefault="00083352" w:rsidP="00951B62">
      <w:pPr>
        <w:pStyle w:val="Heading2"/>
        <w:spacing w:after="240"/>
        <w:rPr>
          <w:lang w:eastAsia="zh-CN"/>
        </w:rPr>
      </w:pPr>
      <w:r>
        <w:rPr>
          <w:lang w:eastAsia="zh-CN"/>
        </w:rPr>
        <w:t xml:space="preserve">Two </w:t>
      </w:r>
      <w:proofErr w:type="spellStart"/>
      <w:proofErr w:type="gramStart"/>
      <w:r w:rsidR="00287CB4">
        <w:rPr>
          <w:lang w:eastAsia="zh-CN"/>
        </w:rPr>
        <w:t>Tx</w:t>
      </w:r>
      <w:proofErr w:type="spellEnd"/>
      <w:proofErr w:type="gramEnd"/>
      <w:r w:rsidR="00287CB4">
        <w:rPr>
          <w:lang w:eastAsia="zh-CN"/>
        </w:rPr>
        <w:t xml:space="preserve"> architecture aspects</w:t>
      </w:r>
    </w:p>
    <w:p w14:paraId="4B4BCED8" w14:textId="20B48A4A" w:rsidR="00287CB4" w:rsidRDefault="00287CB4" w:rsidP="00287CB4">
      <w:pPr>
        <w:rPr>
          <w:lang w:val="en-GB" w:eastAsia="zh-CN"/>
        </w:rPr>
      </w:pPr>
      <w:r>
        <w:rPr>
          <w:lang w:val="en-GB" w:eastAsia="zh-CN"/>
        </w:rPr>
        <w:t>One of the main aspect</w:t>
      </w:r>
      <w:r w:rsidR="00803F9D">
        <w:rPr>
          <w:lang w:val="en-GB" w:eastAsia="zh-CN"/>
        </w:rPr>
        <w:t>s</w:t>
      </w:r>
      <w:r>
        <w:rPr>
          <w:lang w:val="en-GB" w:eastAsia="zh-CN"/>
        </w:rPr>
        <w:t xml:space="preserve"> of a </w:t>
      </w:r>
      <w:proofErr w:type="spellStart"/>
      <w:r>
        <w:rPr>
          <w:lang w:val="en-GB" w:eastAsia="zh-CN"/>
        </w:rPr>
        <w:t>RedCap</w:t>
      </w:r>
      <w:proofErr w:type="spellEnd"/>
      <w:r>
        <w:rPr>
          <w:lang w:val="en-GB" w:eastAsia="zh-CN"/>
        </w:rPr>
        <w:t xml:space="preserve"> UE architecture is that only one receive antenna is the default and </w:t>
      </w:r>
      <w:r w:rsidR="0001104E">
        <w:rPr>
          <w:lang w:val="en-GB" w:eastAsia="zh-CN"/>
        </w:rPr>
        <w:t>two receive antennas</w:t>
      </w:r>
      <w:r>
        <w:rPr>
          <w:lang w:val="en-GB" w:eastAsia="zh-CN"/>
        </w:rPr>
        <w:t xml:space="preserve"> is optional, </w:t>
      </w:r>
      <w:r w:rsidR="00FE62E9">
        <w:rPr>
          <w:lang w:val="en-GB" w:eastAsia="zh-CN"/>
        </w:rPr>
        <w:t>thus</w:t>
      </w:r>
      <w:r>
        <w:rPr>
          <w:lang w:val="en-GB" w:eastAsia="zh-CN"/>
        </w:rPr>
        <w:t xml:space="preserve"> in any case it is unlikely that one</w:t>
      </w:r>
      <w:r w:rsidR="001F1921">
        <w:rPr>
          <w:lang w:val="en-GB" w:eastAsia="zh-CN"/>
        </w:rPr>
        <w:t xml:space="preserve"> </w:t>
      </w:r>
      <w:proofErr w:type="spellStart"/>
      <w:r w:rsidR="001F1921">
        <w:rPr>
          <w:lang w:val="en-GB" w:eastAsia="zh-CN"/>
        </w:rPr>
        <w:t>RedCap</w:t>
      </w:r>
      <w:proofErr w:type="spellEnd"/>
      <w:r>
        <w:rPr>
          <w:lang w:val="en-GB" w:eastAsia="zh-CN"/>
        </w:rPr>
        <w:t xml:space="preserve"> </w:t>
      </w:r>
      <w:r w:rsidR="001F1921">
        <w:rPr>
          <w:lang w:val="en-GB" w:eastAsia="zh-CN"/>
        </w:rPr>
        <w:t xml:space="preserve">UE </w:t>
      </w:r>
      <w:r>
        <w:rPr>
          <w:lang w:val="en-GB" w:eastAsia="zh-CN"/>
        </w:rPr>
        <w:t xml:space="preserve">would use 2Tx when only </w:t>
      </w:r>
      <w:r w:rsidR="0001104E">
        <w:rPr>
          <w:lang w:val="en-GB" w:eastAsia="zh-CN"/>
        </w:rPr>
        <w:t>one antenna</w:t>
      </w:r>
      <w:r>
        <w:rPr>
          <w:lang w:val="en-GB" w:eastAsia="zh-CN"/>
        </w:rPr>
        <w:t xml:space="preserve"> is implemented.</w:t>
      </w:r>
    </w:p>
    <w:p w14:paraId="165946DE" w14:textId="514B02F2" w:rsidR="00A83467" w:rsidRDefault="00287CB4" w:rsidP="00287CB4">
      <w:pPr>
        <w:rPr>
          <w:lang w:val="en-GB" w:eastAsia="zh-CN"/>
        </w:rPr>
      </w:pPr>
      <w:r>
        <w:rPr>
          <w:lang w:val="en-GB" w:eastAsia="zh-CN"/>
        </w:rPr>
        <w:t>If it is already agreed that 1Tx is the baseline</w:t>
      </w:r>
      <w:r w:rsidR="001F1921">
        <w:rPr>
          <w:lang w:val="en-GB" w:eastAsia="zh-CN"/>
        </w:rPr>
        <w:t xml:space="preserve"> and</w:t>
      </w:r>
      <w:r>
        <w:rPr>
          <w:lang w:val="en-GB" w:eastAsia="zh-CN"/>
        </w:rPr>
        <w:t xml:space="preserve"> 2Tx is open for discussion, it is </w:t>
      </w:r>
      <w:r w:rsidR="0001104E">
        <w:rPr>
          <w:lang w:val="en-GB" w:eastAsia="zh-CN"/>
        </w:rPr>
        <w:t xml:space="preserve">obviously </w:t>
      </w:r>
      <w:r>
        <w:rPr>
          <w:lang w:val="en-GB" w:eastAsia="zh-CN"/>
        </w:rPr>
        <w:t>only worth to discuss it in the scope o</w:t>
      </w:r>
      <w:r w:rsidR="0001104E">
        <w:rPr>
          <w:lang w:val="en-GB" w:eastAsia="zh-CN"/>
        </w:rPr>
        <w:t>f a UE that already supports 2 antennas in receive</w:t>
      </w:r>
      <w:r>
        <w:rPr>
          <w:lang w:val="en-GB" w:eastAsia="zh-CN"/>
        </w:rPr>
        <w:t>.</w:t>
      </w:r>
    </w:p>
    <w:p w14:paraId="45C8C62D" w14:textId="7ABEC0FC" w:rsidR="00A83467" w:rsidRDefault="00A83467" w:rsidP="00A83467">
      <w:pPr>
        <w:spacing w:after="0"/>
        <w:rPr>
          <w:lang w:val="en-GB" w:eastAsia="zh-CN"/>
        </w:rPr>
      </w:pPr>
      <w:r>
        <w:rPr>
          <w:lang w:val="en-GB" w:eastAsia="zh-CN"/>
        </w:rPr>
        <w:t xml:space="preserve">One aspect </w:t>
      </w:r>
      <w:r w:rsidR="001F1921">
        <w:rPr>
          <w:lang w:val="en-GB" w:eastAsia="zh-CN"/>
        </w:rPr>
        <w:t xml:space="preserve">of supporting 2Tx </w:t>
      </w:r>
      <w:r>
        <w:rPr>
          <w:lang w:val="en-GB" w:eastAsia="zh-CN"/>
        </w:rPr>
        <w:t>is related to the antenna design</w:t>
      </w:r>
      <w:r w:rsidR="00FE62E9">
        <w:rPr>
          <w:lang w:val="en-GB" w:eastAsia="zh-CN"/>
        </w:rPr>
        <w:t xml:space="preserve"> and whether</w:t>
      </w:r>
      <w:r>
        <w:rPr>
          <w:lang w:val="en-GB" w:eastAsia="zh-CN"/>
        </w:rPr>
        <w:t xml:space="preserve"> it may be feasible</w:t>
      </w:r>
      <w:r w:rsidR="00FE62E9">
        <w:rPr>
          <w:lang w:val="en-GB" w:eastAsia="zh-CN"/>
        </w:rPr>
        <w:t>,</w:t>
      </w:r>
      <w:r>
        <w:rPr>
          <w:lang w:val="en-GB" w:eastAsia="zh-CN"/>
        </w:rPr>
        <w:t xml:space="preserve"> for some form factors and frequencies</w:t>
      </w:r>
      <w:r w:rsidR="00FE62E9">
        <w:rPr>
          <w:lang w:val="en-GB" w:eastAsia="zh-CN"/>
        </w:rPr>
        <w:t>,</w:t>
      </w:r>
      <w:r>
        <w:rPr>
          <w:lang w:val="en-GB" w:eastAsia="zh-CN"/>
        </w:rPr>
        <w:t xml:space="preserve"> to equip a </w:t>
      </w:r>
      <w:proofErr w:type="spellStart"/>
      <w:r>
        <w:rPr>
          <w:lang w:val="en-GB" w:eastAsia="zh-CN"/>
        </w:rPr>
        <w:t>RedCap</w:t>
      </w:r>
      <w:proofErr w:type="spellEnd"/>
      <w:r>
        <w:rPr>
          <w:lang w:val="en-GB" w:eastAsia="zh-CN"/>
        </w:rPr>
        <w:t xml:space="preserve"> device with two antennas</w:t>
      </w:r>
      <w:r w:rsidR="00FE62E9">
        <w:rPr>
          <w:lang w:val="en-GB" w:eastAsia="zh-CN"/>
        </w:rPr>
        <w:t>.</w:t>
      </w:r>
      <w:r>
        <w:rPr>
          <w:lang w:val="en-GB" w:eastAsia="zh-CN"/>
        </w:rPr>
        <w:t xml:space="preserve"> </w:t>
      </w:r>
      <w:r w:rsidR="00FE62E9">
        <w:rPr>
          <w:lang w:val="en-GB" w:eastAsia="zh-CN"/>
        </w:rPr>
        <w:t>Even i</w:t>
      </w:r>
      <w:r w:rsidR="0001104E">
        <w:rPr>
          <w:lang w:val="en-GB" w:eastAsia="zh-CN"/>
        </w:rPr>
        <w:t>f</w:t>
      </w:r>
      <w:r w:rsidR="00FE62E9">
        <w:rPr>
          <w:lang w:val="en-GB" w:eastAsia="zh-CN"/>
        </w:rPr>
        <w:t xml:space="preserve"> two antennas are implemented, t</w:t>
      </w:r>
      <w:r>
        <w:rPr>
          <w:lang w:val="en-GB" w:eastAsia="zh-CN"/>
        </w:rPr>
        <w:t>here are still questions as to which antenna efficiency is achieved</w:t>
      </w:r>
      <w:r w:rsidR="00FE62E9">
        <w:rPr>
          <w:lang w:val="en-GB" w:eastAsia="zh-CN"/>
        </w:rPr>
        <w:t>,</w:t>
      </w:r>
      <w:r>
        <w:rPr>
          <w:lang w:val="en-GB" w:eastAsia="zh-CN"/>
        </w:rPr>
        <w:t xml:space="preserve"> but also how much coupling may be expected between the two antennas. Additionally wearables are almost constantly close to the body and thus may see further degraded antenna coupling</w:t>
      </w:r>
      <w:r w:rsidR="00FE62E9">
        <w:rPr>
          <w:lang w:val="en-GB" w:eastAsia="zh-CN"/>
        </w:rPr>
        <w:t xml:space="preserve"> and performance</w:t>
      </w:r>
      <w:r>
        <w:rPr>
          <w:lang w:val="en-GB" w:eastAsia="zh-CN"/>
        </w:rPr>
        <w:t>:</w:t>
      </w:r>
    </w:p>
    <w:p w14:paraId="6EB352D8" w14:textId="56F330CA" w:rsidR="00287CB4" w:rsidRDefault="00A83467" w:rsidP="00A83467">
      <w:pPr>
        <w:pStyle w:val="ListParagraph"/>
        <w:numPr>
          <w:ilvl w:val="0"/>
          <w:numId w:val="37"/>
        </w:numPr>
        <w:rPr>
          <w:lang w:val="en-GB" w:eastAsia="zh-CN"/>
        </w:rPr>
      </w:pPr>
      <w:r>
        <w:rPr>
          <w:lang w:val="en-GB" w:eastAsia="zh-CN"/>
        </w:rPr>
        <w:t>Even if two antennas are available</w:t>
      </w:r>
      <w:r w:rsidR="00FE62E9">
        <w:rPr>
          <w:lang w:val="en-GB" w:eastAsia="zh-CN"/>
        </w:rPr>
        <w:t>,</w:t>
      </w:r>
      <w:r>
        <w:rPr>
          <w:lang w:val="en-GB" w:eastAsia="zh-CN"/>
        </w:rPr>
        <w:t xml:space="preserve"> there may be limited diversity gain and radiated power may be less than </w:t>
      </w:r>
      <w:r w:rsidR="00FE62E9">
        <w:rPr>
          <w:lang w:val="en-GB" w:eastAsia="zh-CN"/>
        </w:rPr>
        <w:t>that</w:t>
      </w:r>
      <w:r>
        <w:rPr>
          <w:lang w:val="en-GB" w:eastAsia="zh-CN"/>
        </w:rPr>
        <w:t xml:space="preserve"> </w:t>
      </w:r>
      <w:r w:rsidR="001F1921">
        <w:rPr>
          <w:lang w:val="en-GB" w:eastAsia="zh-CN"/>
        </w:rPr>
        <w:t xml:space="preserve">of </w:t>
      </w:r>
      <w:r>
        <w:rPr>
          <w:lang w:val="en-GB" w:eastAsia="zh-CN"/>
        </w:rPr>
        <w:t>a single good antenna.</w:t>
      </w:r>
    </w:p>
    <w:p w14:paraId="016F3F65" w14:textId="2BA0D426" w:rsidR="00A83467" w:rsidRDefault="00A83467" w:rsidP="00A83467">
      <w:pPr>
        <w:pStyle w:val="ListParagraph"/>
        <w:numPr>
          <w:ilvl w:val="0"/>
          <w:numId w:val="37"/>
        </w:numPr>
        <w:rPr>
          <w:lang w:val="en-GB" w:eastAsia="zh-CN"/>
        </w:rPr>
      </w:pPr>
      <w:r>
        <w:rPr>
          <w:lang w:val="en-GB" w:eastAsia="zh-CN"/>
        </w:rPr>
        <w:t>Also all 2TX MPR</w:t>
      </w:r>
      <w:r w:rsidR="00FE62E9" w:rsidRPr="00FE62E9">
        <w:rPr>
          <w:lang w:val="en-GB" w:eastAsia="zh-CN"/>
        </w:rPr>
        <w:t xml:space="preserve"> </w:t>
      </w:r>
      <w:r w:rsidR="00FE62E9">
        <w:rPr>
          <w:lang w:val="en-GB" w:eastAsia="zh-CN"/>
        </w:rPr>
        <w:t>in RAN4, which is higher than for 1Tx,</w:t>
      </w:r>
      <w:r>
        <w:rPr>
          <w:lang w:val="en-GB" w:eastAsia="zh-CN"/>
        </w:rPr>
        <w:t xml:space="preserve"> have assumed at least 10dB isolation between antennas which may be difficult to obtain </w:t>
      </w:r>
      <w:r w:rsidR="001F1921">
        <w:rPr>
          <w:lang w:val="en-GB" w:eastAsia="zh-CN"/>
        </w:rPr>
        <w:t xml:space="preserve">in </w:t>
      </w:r>
      <w:r>
        <w:rPr>
          <w:lang w:val="en-GB" w:eastAsia="zh-CN"/>
        </w:rPr>
        <w:t>a redcap UE</w:t>
      </w:r>
      <w:r w:rsidR="001F1921">
        <w:rPr>
          <w:lang w:val="en-GB" w:eastAsia="zh-CN"/>
        </w:rPr>
        <w:t>,</w:t>
      </w:r>
      <w:r>
        <w:rPr>
          <w:lang w:val="en-GB" w:eastAsia="zh-CN"/>
        </w:rPr>
        <w:t xml:space="preserve"> and thus</w:t>
      </w:r>
      <w:r w:rsidR="001F1921">
        <w:rPr>
          <w:lang w:val="en-GB" w:eastAsia="zh-CN"/>
        </w:rPr>
        <w:t>,</w:t>
      </w:r>
      <w:r>
        <w:rPr>
          <w:lang w:val="en-GB" w:eastAsia="zh-CN"/>
        </w:rPr>
        <w:t xml:space="preserve"> the current 2Tx MPR values derived for </w:t>
      </w:r>
      <w:r w:rsidR="00803F9D">
        <w:rPr>
          <w:lang w:val="en-GB" w:eastAsia="zh-CN"/>
        </w:rPr>
        <w:t>smartphone devices may not be valid.</w:t>
      </w:r>
    </w:p>
    <w:p w14:paraId="402B1176" w14:textId="03EE4D10" w:rsidR="00803F9D" w:rsidRDefault="00803F9D" w:rsidP="00A83467">
      <w:pPr>
        <w:pStyle w:val="ListParagraph"/>
        <w:numPr>
          <w:ilvl w:val="0"/>
          <w:numId w:val="37"/>
        </w:numPr>
        <w:rPr>
          <w:lang w:val="en-GB" w:eastAsia="zh-CN"/>
        </w:rPr>
      </w:pPr>
      <w:r>
        <w:rPr>
          <w:lang w:val="en-GB" w:eastAsia="zh-CN"/>
        </w:rPr>
        <w:t>2Tx PC3 MPR is currently re-using 1Tx MPR which is based on the assumption that either:</w:t>
      </w:r>
    </w:p>
    <w:p w14:paraId="6760B17A" w14:textId="7B958C3B" w:rsidR="00803F9D" w:rsidRDefault="00803F9D" w:rsidP="00803F9D">
      <w:pPr>
        <w:pStyle w:val="ListParagraph"/>
        <w:numPr>
          <w:ilvl w:val="1"/>
          <w:numId w:val="37"/>
        </w:numPr>
        <w:rPr>
          <w:lang w:val="en-GB" w:eastAsia="zh-CN"/>
        </w:rPr>
      </w:pPr>
      <w:r>
        <w:rPr>
          <w:lang w:val="en-GB" w:eastAsia="zh-CN"/>
        </w:rPr>
        <w:t>At least one PC3 PA is available</w:t>
      </w:r>
      <w:r w:rsidR="00FE62E9">
        <w:rPr>
          <w:lang w:val="en-GB" w:eastAsia="zh-CN"/>
        </w:rPr>
        <w:t>;</w:t>
      </w:r>
      <w:r>
        <w:rPr>
          <w:lang w:val="en-GB" w:eastAsia="zh-CN"/>
        </w:rPr>
        <w:t xml:space="preserve"> or </w:t>
      </w:r>
    </w:p>
    <w:p w14:paraId="3147F4B6" w14:textId="03916327" w:rsidR="00803F9D" w:rsidRDefault="00803F9D" w:rsidP="00803F9D">
      <w:pPr>
        <w:pStyle w:val="ListParagraph"/>
        <w:numPr>
          <w:ilvl w:val="1"/>
          <w:numId w:val="37"/>
        </w:numPr>
        <w:rPr>
          <w:lang w:val="en-GB" w:eastAsia="zh-CN"/>
        </w:rPr>
      </w:pPr>
      <w:r>
        <w:rPr>
          <w:lang w:val="en-GB" w:eastAsia="zh-CN"/>
        </w:rPr>
        <w:t xml:space="preserve">There is </w:t>
      </w:r>
      <w:r w:rsidR="001F1921">
        <w:rPr>
          <w:lang w:val="en-GB" w:eastAsia="zh-CN"/>
        </w:rPr>
        <w:t xml:space="preserve">significantly </w:t>
      </w:r>
      <w:r>
        <w:rPr>
          <w:lang w:val="en-GB" w:eastAsia="zh-CN"/>
        </w:rPr>
        <w:t xml:space="preserve">higher </w:t>
      </w:r>
      <w:r w:rsidR="001F1921">
        <w:rPr>
          <w:lang w:val="en-GB" w:eastAsia="zh-CN"/>
        </w:rPr>
        <w:t xml:space="preserve">antenna </w:t>
      </w:r>
      <w:r>
        <w:rPr>
          <w:lang w:val="en-GB" w:eastAsia="zh-CN"/>
        </w:rPr>
        <w:t xml:space="preserve">isolation </w:t>
      </w:r>
      <w:r w:rsidR="001F1921">
        <w:rPr>
          <w:lang w:val="en-GB" w:eastAsia="zh-CN"/>
        </w:rPr>
        <w:t>than 10dB</w:t>
      </w:r>
      <w:r w:rsidR="00FE62E9">
        <w:rPr>
          <w:lang w:val="en-GB" w:eastAsia="zh-CN"/>
        </w:rPr>
        <w:t>;</w:t>
      </w:r>
      <w:r w:rsidR="001F1921">
        <w:rPr>
          <w:lang w:val="en-GB" w:eastAsia="zh-CN"/>
        </w:rPr>
        <w:t xml:space="preserve"> </w:t>
      </w:r>
      <w:r>
        <w:rPr>
          <w:lang w:val="en-GB" w:eastAsia="zh-CN"/>
        </w:rPr>
        <w:t>or</w:t>
      </w:r>
    </w:p>
    <w:p w14:paraId="71B22EAD" w14:textId="3331B510" w:rsidR="00803F9D" w:rsidRPr="00A83467" w:rsidRDefault="00803F9D" w:rsidP="00803F9D">
      <w:pPr>
        <w:pStyle w:val="ListParagraph"/>
        <w:numPr>
          <w:ilvl w:val="1"/>
          <w:numId w:val="37"/>
        </w:numPr>
        <w:rPr>
          <w:lang w:val="en-GB" w:eastAsia="zh-CN"/>
        </w:rPr>
      </w:pPr>
      <w:r>
        <w:rPr>
          <w:lang w:val="en-GB" w:eastAsia="zh-CN"/>
        </w:rPr>
        <w:t>Higher power than 20dBm is available from the two PAs</w:t>
      </w:r>
      <w:r w:rsidR="00FE62E9">
        <w:rPr>
          <w:lang w:val="en-GB" w:eastAsia="zh-CN"/>
        </w:rPr>
        <w:t>.</w:t>
      </w:r>
    </w:p>
    <w:p w14:paraId="19EB9312" w14:textId="4E6070FA" w:rsidR="00287CB4" w:rsidRDefault="00803F9D" w:rsidP="00287CB4">
      <w:pPr>
        <w:rPr>
          <w:lang w:val="en-GB" w:eastAsia="zh-CN"/>
        </w:rPr>
      </w:pPr>
      <w:r>
        <w:rPr>
          <w:lang w:val="en-GB" w:eastAsia="zh-CN"/>
        </w:rPr>
        <w:t>For all the above reasons and given the time left for Release 17</w:t>
      </w:r>
      <w:r w:rsidR="001F1921">
        <w:rPr>
          <w:lang w:val="en-GB" w:eastAsia="zh-CN"/>
        </w:rPr>
        <w:t>,</w:t>
      </w:r>
      <w:r>
        <w:rPr>
          <w:lang w:val="en-GB" w:eastAsia="zh-CN"/>
        </w:rPr>
        <w:t xml:space="preserve"> we </w:t>
      </w:r>
      <w:r w:rsidR="00411610">
        <w:rPr>
          <w:lang w:val="en-GB" w:eastAsia="zh-CN"/>
        </w:rPr>
        <w:t xml:space="preserve">propose to restrict </w:t>
      </w:r>
      <w:proofErr w:type="spellStart"/>
      <w:r w:rsidR="00411610">
        <w:rPr>
          <w:lang w:val="en-GB" w:eastAsia="zh-CN"/>
        </w:rPr>
        <w:t>RedCap</w:t>
      </w:r>
      <w:proofErr w:type="spellEnd"/>
      <w:r w:rsidR="00411610">
        <w:rPr>
          <w:lang w:val="en-GB" w:eastAsia="zh-CN"/>
        </w:rPr>
        <w:t xml:space="preserve"> to 1Tx and postpone 2Tx to Release 18 if use-cases justify a higher UL throughput</w:t>
      </w:r>
      <w:r w:rsidR="001F1921">
        <w:rPr>
          <w:lang w:val="en-GB" w:eastAsia="zh-CN"/>
        </w:rPr>
        <w:t xml:space="preserve"> and UL MIMO</w:t>
      </w:r>
      <w:r>
        <w:rPr>
          <w:lang w:val="en-GB" w:eastAsia="zh-CN"/>
        </w:rPr>
        <w:t>.</w:t>
      </w:r>
      <w:r w:rsidR="001F1921">
        <w:rPr>
          <w:lang w:val="en-GB" w:eastAsia="zh-CN"/>
        </w:rPr>
        <w:t xml:space="preserve"> Even so, 1Tx operation using </w:t>
      </w:r>
      <w:proofErr w:type="spellStart"/>
      <w:r w:rsidR="001F1921">
        <w:rPr>
          <w:lang w:val="en-GB" w:eastAsia="zh-CN"/>
        </w:rPr>
        <w:t>TxD</w:t>
      </w:r>
      <w:proofErr w:type="spellEnd"/>
      <w:r w:rsidR="001F1921">
        <w:rPr>
          <w:lang w:val="en-GB" w:eastAsia="zh-CN"/>
        </w:rPr>
        <w:t xml:space="preserve"> may be further challenging for a small form factor.</w:t>
      </w:r>
    </w:p>
    <w:p w14:paraId="42BCC945" w14:textId="77777777" w:rsidR="00287CB4" w:rsidRDefault="00287CB4" w:rsidP="00803F9D">
      <w:pPr>
        <w:spacing w:after="0"/>
        <w:rPr>
          <w:b/>
          <w:lang w:val="en-GB" w:eastAsia="zh-CN"/>
        </w:rPr>
      </w:pPr>
      <w:r w:rsidRPr="002439DA">
        <w:rPr>
          <w:b/>
          <w:lang w:val="en-GB" w:eastAsia="zh-CN"/>
        </w:rPr>
        <w:t xml:space="preserve">Proposal 1: </w:t>
      </w:r>
    </w:p>
    <w:p w14:paraId="0FA0C61B" w14:textId="4CAA7D88" w:rsidR="0001104E" w:rsidRPr="0001104E" w:rsidRDefault="0001104E" w:rsidP="0001104E">
      <w:pPr>
        <w:pStyle w:val="ListParagraph"/>
        <w:numPr>
          <w:ilvl w:val="0"/>
          <w:numId w:val="39"/>
        </w:numPr>
        <w:spacing w:after="0"/>
        <w:rPr>
          <w:b/>
          <w:lang w:val="en-GB" w:eastAsia="zh-CN"/>
        </w:rPr>
      </w:pPr>
      <w:r w:rsidRPr="0001104E">
        <w:rPr>
          <w:b/>
          <w:lang w:val="en-GB" w:eastAsia="zh-CN"/>
        </w:rPr>
        <w:t xml:space="preserve">For </w:t>
      </w:r>
      <w:proofErr w:type="spellStart"/>
      <w:r w:rsidRPr="0001104E">
        <w:rPr>
          <w:b/>
          <w:lang w:val="en-GB" w:eastAsia="zh-CN"/>
        </w:rPr>
        <w:t>RedCap</w:t>
      </w:r>
      <w:proofErr w:type="spellEnd"/>
      <w:r w:rsidRPr="0001104E">
        <w:rPr>
          <w:b/>
          <w:lang w:val="en-GB" w:eastAsia="zh-CN"/>
        </w:rPr>
        <w:t xml:space="preserve"> UEs in R</w:t>
      </w:r>
      <w:r w:rsidR="00083352">
        <w:rPr>
          <w:b/>
          <w:lang w:val="en-GB" w:eastAsia="zh-CN"/>
        </w:rPr>
        <w:t xml:space="preserve">elease </w:t>
      </w:r>
      <w:r w:rsidRPr="0001104E">
        <w:rPr>
          <w:b/>
          <w:lang w:val="en-GB" w:eastAsia="zh-CN"/>
        </w:rPr>
        <w:t xml:space="preserve">17: </w:t>
      </w:r>
    </w:p>
    <w:p w14:paraId="25DCAD23" w14:textId="54B08BBD" w:rsidR="0001104E" w:rsidRPr="0001104E" w:rsidRDefault="0001104E" w:rsidP="0001104E">
      <w:pPr>
        <w:pStyle w:val="ListParagraph"/>
        <w:numPr>
          <w:ilvl w:val="1"/>
          <w:numId w:val="39"/>
        </w:numPr>
        <w:spacing w:after="0"/>
        <w:rPr>
          <w:b/>
          <w:lang w:val="en-GB" w:eastAsia="zh-CN"/>
        </w:rPr>
      </w:pPr>
      <w:r w:rsidRPr="0001104E">
        <w:rPr>
          <w:b/>
          <w:lang w:val="en-GB" w:eastAsia="zh-CN"/>
        </w:rPr>
        <w:t>Only 1Tx PC3 architecture (23dBm PA) is specified.</w:t>
      </w:r>
    </w:p>
    <w:p w14:paraId="1DEADB74" w14:textId="676E9744" w:rsidR="0001104E" w:rsidRPr="0001104E" w:rsidRDefault="0001104E" w:rsidP="0001104E">
      <w:pPr>
        <w:pStyle w:val="ListParagraph"/>
        <w:numPr>
          <w:ilvl w:val="1"/>
          <w:numId w:val="39"/>
        </w:numPr>
        <w:spacing w:after="0"/>
        <w:rPr>
          <w:b/>
          <w:lang w:val="en-GB" w:eastAsia="zh-CN"/>
        </w:rPr>
      </w:pPr>
      <w:r w:rsidRPr="0001104E">
        <w:rPr>
          <w:b/>
          <w:lang w:val="en-GB" w:eastAsia="zh-CN"/>
        </w:rPr>
        <w:t>If PC2 support is considered, only 1Tx architecture (26dBm PA) is specified.</w:t>
      </w:r>
    </w:p>
    <w:p w14:paraId="02FE8C4C" w14:textId="3B6E46C4" w:rsidR="0001104E" w:rsidRPr="0001104E" w:rsidRDefault="0001104E" w:rsidP="0001104E">
      <w:pPr>
        <w:pStyle w:val="ListParagraph"/>
        <w:numPr>
          <w:ilvl w:val="0"/>
          <w:numId w:val="39"/>
        </w:numPr>
        <w:spacing w:after="0"/>
        <w:rPr>
          <w:b/>
          <w:lang w:val="en-GB" w:eastAsia="zh-CN"/>
        </w:rPr>
      </w:pPr>
      <w:r w:rsidRPr="0001104E">
        <w:rPr>
          <w:b/>
          <w:lang w:val="en-GB" w:eastAsia="zh-CN"/>
        </w:rPr>
        <w:lastRenderedPageBreak/>
        <w:t>Postpone 2Tx studies to Rel</w:t>
      </w:r>
      <w:r w:rsidR="00083352">
        <w:rPr>
          <w:b/>
          <w:lang w:val="en-GB" w:eastAsia="zh-CN"/>
        </w:rPr>
        <w:t xml:space="preserve">ease </w:t>
      </w:r>
      <w:r w:rsidRPr="0001104E">
        <w:rPr>
          <w:b/>
          <w:lang w:val="en-GB" w:eastAsia="zh-CN"/>
        </w:rPr>
        <w:t>18</w:t>
      </w:r>
    </w:p>
    <w:p w14:paraId="43C77C9B" w14:textId="4500004D" w:rsidR="00846A0E" w:rsidRDefault="00846A0E" w:rsidP="00846A0E">
      <w:pPr>
        <w:pStyle w:val="Heading2"/>
        <w:spacing w:after="240"/>
        <w:rPr>
          <w:lang w:eastAsia="zh-CN"/>
        </w:rPr>
      </w:pPr>
      <w:r>
        <w:rPr>
          <w:lang w:eastAsia="zh-CN"/>
        </w:rPr>
        <w:t>PC2 applicability to HD-FDD</w:t>
      </w:r>
    </w:p>
    <w:p w14:paraId="63D30D6B" w14:textId="790CDD6A" w:rsidR="002E017F" w:rsidRDefault="0096176F" w:rsidP="002E017F">
      <w:pPr>
        <w:spacing w:after="0"/>
        <w:rPr>
          <w:lang w:val="en-GB" w:eastAsia="zh-CN"/>
        </w:rPr>
      </w:pPr>
      <w:r>
        <w:rPr>
          <w:lang w:val="en-GB" w:eastAsia="zh-CN"/>
        </w:rPr>
        <w:t xml:space="preserve">Another specific aspect of </w:t>
      </w:r>
      <w:proofErr w:type="spellStart"/>
      <w:r>
        <w:rPr>
          <w:lang w:val="en-GB" w:eastAsia="zh-CN"/>
        </w:rPr>
        <w:t>RedCap</w:t>
      </w:r>
      <w:proofErr w:type="spellEnd"/>
      <w:r>
        <w:rPr>
          <w:lang w:val="en-GB" w:eastAsia="zh-CN"/>
        </w:rPr>
        <w:t xml:space="preserve"> is that HD-FDD mode is available in FDD bands, </w:t>
      </w:r>
      <w:r w:rsidR="00803F9D">
        <w:rPr>
          <w:lang w:val="en-GB" w:eastAsia="zh-CN"/>
        </w:rPr>
        <w:t>which means that TDD</w:t>
      </w:r>
      <w:r w:rsidR="00FE62E9">
        <w:rPr>
          <w:lang w:val="en-GB" w:eastAsia="zh-CN"/>
        </w:rPr>
        <w:t>-</w:t>
      </w:r>
      <w:r w:rsidR="00803F9D">
        <w:rPr>
          <w:lang w:val="en-GB" w:eastAsia="zh-CN"/>
        </w:rPr>
        <w:t>like operation is expected and thus a PC2 PA could be used</w:t>
      </w:r>
      <w:r w:rsidR="001F1921">
        <w:rPr>
          <w:lang w:val="en-GB" w:eastAsia="zh-CN"/>
        </w:rPr>
        <w:t xml:space="preserve">, </w:t>
      </w:r>
      <w:r w:rsidR="00803F9D">
        <w:rPr>
          <w:lang w:val="en-GB" w:eastAsia="zh-CN"/>
        </w:rPr>
        <w:t>provided</w:t>
      </w:r>
      <w:r w:rsidR="001F1921">
        <w:rPr>
          <w:lang w:val="en-GB" w:eastAsia="zh-CN"/>
        </w:rPr>
        <w:t xml:space="preserve"> that</w:t>
      </w:r>
      <w:r w:rsidR="002E017F">
        <w:rPr>
          <w:lang w:val="en-GB" w:eastAsia="zh-CN"/>
        </w:rPr>
        <w:t>:</w:t>
      </w:r>
    </w:p>
    <w:p w14:paraId="3389EC0E" w14:textId="49838A26" w:rsidR="002E017F" w:rsidRDefault="00803F9D" w:rsidP="002E017F">
      <w:pPr>
        <w:pStyle w:val="ListParagraph"/>
        <w:numPr>
          <w:ilvl w:val="0"/>
          <w:numId w:val="38"/>
        </w:numPr>
        <w:rPr>
          <w:lang w:val="en-GB" w:eastAsia="zh-CN"/>
        </w:rPr>
      </w:pPr>
      <w:r w:rsidRPr="002E017F">
        <w:rPr>
          <w:lang w:val="en-GB" w:eastAsia="zh-CN"/>
        </w:rPr>
        <w:t>HD-FDD would ensure less than 50% UL duty cycle</w:t>
      </w:r>
    </w:p>
    <w:p w14:paraId="625AAAB9" w14:textId="1A412276" w:rsidR="002E017F" w:rsidRDefault="002E017F" w:rsidP="002E017F">
      <w:pPr>
        <w:pStyle w:val="ListParagraph"/>
        <w:numPr>
          <w:ilvl w:val="0"/>
          <w:numId w:val="38"/>
        </w:numPr>
        <w:rPr>
          <w:lang w:val="en-GB" w:eastAsia="zh-CN"/>
        </w:rPr>
      </w:pPr>
      <w:r>
        <w:rPr>
          <w:lang w:val="en-GB" w:eastAsia="zh-CN"/>
        </w:rPr>
        <w:t>P</w:t>
      </w:r>
      <w:r w:rsidR="00803F9D" w:rsidRPr="002E017F">
        <w:rPr>
          <w:lang w:val="en-GB" w:eastAsia="zh-CN"/>
        </w:rPr>
        <w:t xml:space="preserve">ost PA losses are similar </w:t>
      </w:r>
      <w:r w:rsidR="001F1921">
        <w:rPr>
          <w:lang w:val="en-GB" w:eastAsia="zh-CN"/>
        </w:rPr>
        <w:t>to TDD</w:t>
      </w:r>
      <w:r w:rsidRPr="002E017F">
        <w:rPr>
          <w:lang w:val="en-GB" w:eastAsia="zh-CN"/>
        </w:rPr>
        <w:t xml:space="preserve"> </w:t>
      </w:r>
      <w:r>
        <w:rPr>
          <w:lang w:val="en-GB" w:eastAsia="zh-CN"/>
        </w:rPr>
        <w:t>as</w:t>
      </w:r>
      <w:r w:rsidRPr="002E017F">
        <w:rPr>
          <w:lang w:val="en-GB" w:eastAsia="zh-CN"/>
        </w:rPr>
        <w:t xml:space="preserve"> heavy TX filtering is not required in HD-FDD.</w:t>
      </w:r>
      <w:r w:rsidR="00803F9D" w:rsidRPr="002E017F">
        <w:rPr>
          <w:lang w:val="en-GB" w:eastAsia="zh-CN"/>
        </w:rPr>
        <w:t xml:space="preserve"> </w:t>
      </w:r>
    </w:p>
    <w:p w14:paraId="7EAE2F40" w14:textId="77777777" w:rsidR="002E017F" w:rsidRDefault="002E017F" w:rsidP="002E017F">
      <w:pPr>
        <w:pStyle w:val="ListParagraph"/>
        <w:numPr>
          <w:ilvl w:val="0"/>
          <w:numId w:val="38"/>
        </w:numPr>
        <w:rPr>
          <w:lang w:val="en-GB" w:eastAsia="zh-CN"/>
        </w:rPr>
      </w:pPr>
      <w:r w:rsidRPr="002E017F">
        <w:rPr>
          <w:lang w:val="en-GB" w:eastAsia="zh-CN"/>
        </w:rPr>
        <w:t xml:space="preserve">Note that this is independent to the </w:t>
      </w:r>
      <w:r w:rsidR="00803F9D" w:rsidRPr="002E017F">
        <w:rPr>
          <w:lang w:val="en-GB" w:eastAsia="zh-CN"/>
        </w:rPr>
        <w:t>R17 PC2 FDD work started in RAN4.</w:t>
      </w:r>
      <w:r w:rsidRPr="002E017F">
        <w:rPr>
          <w:lang w:val="en-GB" w:eastAsia="zh-CN"/>
        </w:rPr>
        <w:t xml:space="preserve"> </w:t>
      </w:r>
    </w:p>
    <w:p w14:paraId="4630DE32" w14:textId="0B3A9322" w:rsidR="0096176F" w:rsidRPr="002E017F" w:rsidRDefault="002E017F" w:rsidP="002E017F">
      <w:pPr>
        <w:rPr>
          <w:lang w:val="en-GB" w:eastAsia="zh-CN"/>
        </w:rPr>
      </w:pPr>
      <w:r w:rsidRPr="002E017F">
        <w:rPr>
          <w:lang w:val="en-GB" w:eastAsia="zh-CN"/>
        </w:rPr>
        <w:t>This approach</w:t>
      </w:r>
      <w:r>
        <w:rPr>
          <w:lang w:val="en-GB" w:eastAsia="zh-CN"/>
        </w:rPr>
        <w:t xml:space="preserve"> can be beneficial to </w:t>
      </w:r>
      <w:proofErr w:type="spellStart"/>
      <w:r>
        <w:rPr>
          <w:lang w:val="en-GB" w:eastAsia="zh-CN"/>
        </w:rPr>
        <w:t>RedCap</w:t>
      </w:r>
      <w:proofErr w:type="spellEnd"/>
      <w:r>
        <w:rPr>
          <w:lang w:val="en-GB" w:eastAsia="zh-CN"/>
        </w:rPr>
        <w:t xml:space="preserve"> UEs as the antenna performance may not enable good radiated power to maintain a good link and some DL or UL use cases could benefit from the additional 3dB of power and guaranty </w:t>
      </w:r>
      <w:r w:rsidR="001F1921">
        <w:rPr>
          <w:lang w:val="en-GB" w:eastAsia="zh-CN"/>
        </w:rPr>
        <w:t xml:space="preserve">a </w:t>
      </w:r>
      <w:r>
        <w:rPr>
          <w:lang w:val="en-GB" w:eastAsia="zh-CN"/>
        </w:rPr>
        <w:t>good cell range.</w:t>
      </w:r>
    </w:p>
    <w:p w14:paraId="538EAB2D" w14:textId="206C2242" w:rsidR="00291247" w:rsidRPr="002439DA" w:rsidRDefault="002439DA" w:rsidP="002439DA">
      <w:pPr>
        <w:spacing w:after="0"/>
        <w:rPr>
          <w:b/>
          <w:lang w:val="en-GB" w:eastAsia="zh-CN"/>
        </w:rPr>
      </w:pPr>
      <w:r>
        <w:rPr>
          <w:b/>
        </w:rPr>
        <w:t xml:space="preserve">Proposal 2: in FDD bands, when HD-FDD is used, </w:t>
      </w:r>
      <w:r w:rsidR="002E017F" w:rsidRPr="002E017F">
        <w:rPr>
          <w:b/>
        </w:rPr>
        <w:t xml:space="preserve">to mitigate </w:t>
      </w:r>
      <w:r w:rsidR="002E017F">
        <w:rPr>
          <w:b/>
        </w:rPr>
        <w:t>the UL duty cycle</w:t>
      </w:r>
      <w:r w:rsidR="002E017F" w:rsidRPr="002E017F">
        <w:rPr>
          <w:b/>
        </w:rPr>
        <w:t xml:space="preserve"> loss</w:t>
      </w:r>
      <w:r>
        <w:rPr>
          <w:b/>
        </w:rPr>
        <w:t xml:space="preserve"> and poor antenna performance, support of 1Tx PC2 is further studied.</w:t>
      </w:r>
    </w:p>
    <w:p w14:paraId="7BE54F94" w14:textId="77777777" w:rsidR="00305289" w:rsidRDefault="00305289" w:rsidP="00305289">
      <w:pPr>
        <w:pStyle w:val="Heading1"/>
      </w:pPr>
      <w:r>
        <w:t>Conclusions</w:t>
      </w:r>
    </w:p>
    <w:p w14:paraId="3C251E6A" w14:textId="79DB87AD" w:rsidR="006E4FCE" w:rsidRDefault="00305289" w:rsidP="00FE650D">
      <w:pPr>
        <w:spacing w:after="0"/>
        <w:jc w:val="both"/>
      </w:pPr>
      <w:r>
        <w:t xml:space="preserve">In this contribution, </w:t>
      </w:r>
      <w:r w:rsidR="009B4F03">
        <w:t xml:space="preserve">we </w:t>
      </w:r>
      <w:r w:rsidR="00F90C82">
        <w:t>examine</w:t>
      </w:r>
      <w:r w:rsidR="009B4F03">
        <w:t xml:space="preserve"> </w:t>
      </w:r>
      <w:r w:rsidR="002E017F">
        <w:t xml:space="preserve">the architecture and power class options for FR1 </w:t>
      </w:r>
      <w:proofErr w:type="spellStart"/>
      <w:r w:rsidR="002E017F">
        <w:t>RedCap</w:t>
      </w:r>
      <w:proofErr w:type="spellEnd"/>
      <w:r w:rsidR="002E017F">
        <w:t xml:space="preserve"> UEs and make the following proposals</w:t>
      </w:r>
      <w:r w:rsidR="00DB4E38">
        <w:t>.</w:t>
      </w:r>
    </w:p>
    <w:p w14:paraId="24CD051E" w14:textId="77777777" w:rsidR="00DB4E38" w:rsidRDefault="00DB4E38" w:rsidP="00FE650D">
      <w:pPr>
        <w:spacing w:after="0"/>
        <w:jc w:val="both"/>
      </w:pPr>
    </w:p>
    <w:p w14:paraId="69567232" w14:textId="77777777" w:rsidR="00083352" w:rsidRDefault="00083352" w:rsidP="00083352">
      <w:pPr>
        <w:spacing w:after="0"/>
        <w:rPr>
          <w:b/>
          <w:lang w:val="en-GB" w:eastAsia="zh-CN"/>
        </w:rPr>
      </w:pPr>
      <w:r w:rsidRPr="002439DA">
        <w:rPr>
          <w:b/>
          <w:lang w:val="en-GB" w:eastAsia="zh-CN"/>
        </w:rPr>
        <w:t xml:space="preserve">Proposal 1: </w:t>
      </w:r>
    </w:p>
    <w:p w14:paraId="3467D0D7" w14:textId="77777777" w:rsidR="00083352" w:rsidRPr="0001104E" w:rsidRDefault="00083352" w:rsidP="00083352">
      <w:pPr>
        <w:pStyle w:val="ListParagraph"/>
        <w:numPr>
          <w:ilvl w:val="0"/>
          <w:numId w:val="39"/>
        </w:numPr>
        <w:spacing w:after="0"/>
        <w:rPr>
          <w:b/>
          <w:lang w:val="en-GB" w:eastAsia="zh-CN"/>
        </w:rPr>
      </w:pPr>
      <w:r w:rsidRPr="0001104E">
        <w:rPr>
          <w:b/>
          <w:lang w:val="en-GB" w:eastAsia="zh-CN"/>
        </w:rPr>
        <w:t xml:space="preserve">For </w:t>
      </w:r>
      <w:proofErr w:type="spellStart"/>
      <w:r w:rsidRPr="0001104E">
        <w:rPr>
          <w:b/>
          <w:lang w:val="en-GB" w:eastAsia="zh-CN"/>
        </w:rPr>
        <w:t>RedCap</w:t>
      </w:r>
      <w:proofErr w:type="spellEnd"/>
      <w:r w:rsidRPr="0001104E">
        <w:rPr>
          <w:b/>
          <w:lang w:val="en-GB" w:eastAsia="zh-CN"/>
        </w:rPr>
        <w:t xml:space="preserve"> UEs in R</w:t>
      </w:r>
      <w:r>
        <w:rPr>
          <w:b/>
          <w:lang w:val="en-GB" w:eastAsia="zh-CN"/>
        </w:rPr>
        <w:t xml:space="preserve">elease </w:t>
      </w:r>
      <w:r w:rsidRPr="0001104E">
        <w:rPr>
          <w:b/>
          <w:lang w:val="en-GB" w:eastAsia="zh-CN"/>
        </w:rPr>
        <w:t xml:space="preserve">17: </w:t>
      </w:r>
    </w:p>
    <w:p w14:paraId="0DC3986F" w14:textId="77777777" w:rsidR="00083352" w:rsidRPr="0001104E" w:rsidRDefault="00083352" w:rsidP="00083352">
      <w:pPr>
        <w:pStyle w:val="ListParagraph"/>
        <w:numPr>
          <w:ilvl w:val="1"/>
          <w:numId w:val="39"/>
        </w:numPr>
        <w:spacing w:after="0"/>
        <w:rPr>
          <w:b/>
          <w:lang w:val="en-GB" w:eastAsia="zh-CN"/>
        </w:rPr>
      </w:pPr>
      <w:r w:rsidRPr="0001104E">
        <w:rPr>
          <w:b/>
          <w:lang w:val="en-GB" w:eastAsia="zh-CN"/>
        </w:rPr>
        <w:t>Only 1Tx PC3 architecture (23dBm PA) is specified.</w:t>
      </w:r>
    </w:p>
    <w:p w14:paraId="23BB8303" w14:textId="77777777" w:rsidR="00083352" w:rsidRPr="0001104E" w:rsidRDefault="00083352" w:rsidP="00083352">
      <w:pPr>
        <w:pStyle w:val="ListParagraph"/>
        <w:numPr>
          <w:ilvl w:val="1"/>
          <w:numId w:val="39"/>
        </w:numPr>
        <w:spacing w:after="0"/>
        <w:rPr>
          <w:b/>
          <w:lang w:val="en-GB" w:eastAsia="zh-CN"/>
        </w:rPr>
      </w:pPr>
      <w:r w:rsidRPr="0001104E">
        <w:rPr>
          <w:b/>
          <w:lang w:val="en-GB" w:eastAsia="zh-CN"/>
        </w:rPr>
        <w:t>If PC2 support is considered, only 1Tx architecture (26dBm PA) is specified.</w:t>
      </w:r>
    </w:p>
    <w:p w14:paraId="6B9DD5C4" w14:textId="77777777" w:rsidR="00083352" w:rsidRDefault="00083352" w:rsidP="00083352">
      <w:pPr>
        <w:pStyle w:val="ListParagraph"/>
        <w:numPr>
          <w:ilvl w:val="0"/>
          <w:numId w:val="39"/>
        </w:numPr>
        <w:spacing w:after="0"/>
        <w:rPr>
          <w:b/>
          <w:lang w:val="en-GB" w:eastAsia="zh-CN"/>
        </w:rPr>
      </w:pPr>
      <w:r w:rsidRPr="0001104E">
        <w:rPr>
          <w:b/>
          <w:lang w:val="en-GB" w:eastAsia="zh-CN"/>
        </w:rPr>
        <w:t>Postpone 2Tx studies to Rel</w:t>
      </w:r>
      <w:r>
        <w:rPr>
          <w:b/>
          <w:lang w:val="en-GB" w:eastAsia="zh-CN"/>
        </w:rPr>
        <w:t xml:space="preserve">ease </w:t>
      </w:r>
      <w:r w:rsidRPr="0001104E">
        <w:rPr>
          <w:b/>
          <w:lang w:val="en-GB" w:eastAsia="zh-CN"/>
        </w:rPr>
        <w:t>18</w:t>
      </w:r>
    </w:p>
    <w:p w14:paraId="211EAB94" w14:textId="77777777" w:rsidR="00083352" w:rsidRPr="00083352" w:rsidRDefault="00083352" w:rsidP="00083352">
      <w:pPr>
        <w:spacing w:after="0"/>
        <w:rPr>
          <w:b/>
          <w:lang w:val="en-GB" w:eastAsia="zh-CN"/>
        </w:rPr>
      </w:pPr>
    </w:p>
    <w:p w14:paraId="77EC33CF" w14:textId="4FDB383B" w:rsidR="002E017F" w:rsidRPr="002E017F" w:rsidRDefault="002E017F" w:rsidP="002E017F">
      <w:pPr>
        <w:spacing w:after="0"/>
        <w:rPr>
          <w:b/>
          <w:lang w:val="en-GB" w:eastAsia="zh-CN"/>
        </w:rPr>
      </w:pPr>
      <w:r w:rsidRPr="002E017F">
        <w:rPr>
          <w:b/>
        </w:rPr>
        <w:t xml:space="preserve">Proposal 2: in FDD bands, when HD-FDD is used, to mitigate </w:t>
      </w:r>
      <w:r>
        <w:rPr>
          <w:b/>
        </w:rPr>
        <w:t>the UL duty cycle</w:t>
      </w:r>
      <w:r w:rsidRPr="002E017F">
        <w:rPr>
          <w:b/>
        </w:rPr>
        <w:t xml:space="preserve"> loss and poor antenna performance, support of 1Tx PC2 is further studied.</w:t>
      </w:r>
    </w:p>
    <w:p w14:paraId="03D6921F" w14:textId="77777777" w:rsidR="00F10F97" w:rsidRDefault="007321E3" w:rsidP="00C8525F">
      <w:pPr>
        <w:pStyle w:val="Heading1"/>
        <w:numPr>
          <w:ilvl w:val="0"/>
          <w:numId w:val="0"/>
        </w:numPr>
        <w:jc w:val="both"/>
      </w:pPr>
      <w:r>
        <w:t>R</w:t>
      </w:r>
      <w:r w:rsidR="00F10F97">
        <w:t>eferences</w:t>
      </w:r>
    </w:p>
    <w:p w14:paraId="2C5839F3" w14:textId="37C8899E" w:rsidR="000604AE" w:rsidRPr="0017333A" w:rsidRDefault="00244F96" w:rsidP="00F91A55">
      <w:pPr>
        <w:pStyle w:val="ListParagraph"/>
        <w:widowControl w:val="0"/>
        <w:numPr>
          <w:ilvl w:val="0"/>
          <w:numId w:val="11"/>
        </w:numPr>
        <w:snapToGrid w:val="0"/>
      </w:pPr>
      <w:r w:rsidRPr="00244F96">
        <w:rPr>
          <w:lang w:val="en-GB" w:eastAsia="zh-CN"/>
        </w:rPr>
        <w:t>R4-21</w:t>
      </w:r>
      <w:r w:rsidR="0017333A">
        <w:rPr>
          <w:lang w:val="en-GB" w:eastAsia="zh-CN"/>
        </w:rPr>
        <w:t>20067</w:t>
      </w:r>
      <w:r>
        <w:rPr>
          <w:lang w:val="en-GB" w:eastAsia="zh-CN"/>
        </w:rPr>
        <w:t xml:space="preserve"> </w:t>
      </w:r>
      <w:r w:rsidR="0017333A">
        <w:rPr>
          <w:rFonts w:ascii="Arial" w:hAnsi="Arial" w:cs="Arial"/>
        </w:rPr>
        <w:t xml:space="preserve">WF on the </w:t>
      </w:r>
      <w:proofErr w:type="spellStart"/>
      <w:r w:rsidR="0017333A">
        <w:rPr>
          <w:rFonts w:ascii="Arial" w:hAnsi="Arial" w:cs="Arial"/>
        </w:rPr>
        <w:t>RedCap</w:t>
      </w:r>
      <w:proofErr w:type="spellEnd"/>
      <w:r w:rsidR="0017333A">
        <w:rPr>
          <w:rFonts w:ascii="Arial" w:hAnsi="Arial" w:cs="Arial"/>
        </w:rPr>
        <w:t xml:space="preserve"> RF</w:t>
      </w:r>
      <w:r w:rsidR="00801753">
        <w:rPr>
          <w:lang w:val="en-GB" w:eastAsia="zh-CN"/>
        </w:rPr>
        <w:t xml:space="preserve">, </w:t>
      </w:r>
      <w:r w:rsidR="0017333A">
        <w:rPr>
          <w:lang w:val="en-GB" w:eastAsia="zh-CN"/>
        </w:rPr>
        <w:t>Ericsson</w:t>
      </w:r>
      <w:r w:rsidR="004D3754">
        <w:rPr>
          <w:lang w:val="en-GB" w:eastAsia="zh-CN"/>
        </w:rPr>
        <w:t>,</w:t>
      </w:r>
      <w:r w:rsidR="004D3754" w:rsidRPr="004D3754">
        <w:rPr>
          <w:lang w:val="en-GB" w:eastAsia="zh-CN"/>
        </w:rPr>
        <w:t xml:space="preserve"> </w:t>
      </w:r>
      <w:r w:rsidR="00801753">
        <w:rPr>
          <w:lang w:val="en-GB" w:eastAsia="zh-CN"/>
        </w:rPr>
        <w:t>RAN4#10</w:t>
      </w:r>
      <w:r>
        <w:rPr>
          <w:lang w:val="en-GB" w:eastAsia="zh-CN"/>
        </w:rPr>
        <w:t>1</w:t>
      </w:r>
      <w:r w:rsidR="00801753">
        <w:rPr>
          <w:lang w:val="en-GB" w:eastAsia="zh-CN"/>
        </w:rPr>
        <w:t>e</w:t>
      </w:r>
    </w:p>
    <w:p w14:paraId="23543948" w14:textId="21D1A3DF" w:rsidR="0017333A" w:rsidRPr="00244F96" w:rsidRDefault="0017333A" w:rsidP="0017333A">
      <w:pPr>
        <w:pStyle w:val="ListParagraph"/>
        <w:widowControl w:val="0"/>
        <w:numPr>
          <w:ilvl w:val="0"/>
          <w:numId w:val="11"/>
        </w:numPr>
        <w:snapToGrid w:val="0"/>
      </w:pPr>
      <w:r w:rsidRPr="0017333A">
        <w:rPr>
          <w:lang w:val="en-GB"/>
        </w:rPr>
        <w:t>RP-213616</w:t>
      </w:r>
      <w:r>
        <w:rPr>
          <w:lang w:val="en-GB"/>
        </w:rPr>
        <w:t xml:space="preserve"> </w:t>
      </w:r>
      <w:r w:rsidRPr="0017333A">
        <w:t>Moderator’s proposals from [94e-39-R17-RedCap-WI] (for discussion in GTW)</w:t>
      </w:r>
      <w:r>
        <w:t>, Intel, RP#94e</w:t>
      </w:r>
    </w:p>
    <w:sectPr w:rsidR="0017333A" w:rsidRPr="00244F96"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3988B" w14:textId="77777777" w:rsidR="00023E56" w:rsidRDefault="00023E56">
      <w:r>
        <w:separator/>
      </w:r>
    </w:p>
  </w:endnote>
  <w:endnote w:type="continuationSeparator" w:id="0">
    <w:p w14:paraId="58713348" w14:textId="77777777" w:rsidR="00023E56" w:rsidRDefault="00023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23F37" w14:textId="77777777" w:rsidR="00023E56" w:rsidRDefault="00023E56">
      <w:r>
        <w:separator/>
      </w:r>
    </w:p>
  </w:footnote>
  <w:footnote w:type="continuationSeparator" w:id="0">
    <w:p w14:paraId="0F3E9638" w14:textId="77777777" w:rsidR="00023E56" w:rsidRDefault="00023E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471"/>
    <w:multiLevelType w:val="hybridMultilevel"/>
    <w:tmpl w:val="BD28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3252356"/>
    <w:multiLevelType w:val="hybridMultilevel"/>
    <w:tmpl w:val="9C9A40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38A4BCC"/>
    <w:multiLevelType w:val="hybridMultilevel"/>
    <w:tmpl w:val="33A4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A8D4566"/>
    <w:multiLevelType w:val="hybridMultilevel"/>
    <w:tmpl w:val="421ED4D2"/>
    <w:lvl w:ilvl="0" w:tplc="04090001">
      <w:start w:val="1"/>
      <w:numFmt w:val="bullet"/>
      <w:lvlText w:val=""/>
      <w:lvlJc w:val="left"/>
      <w:pPr>
        <w:ind w:left="876" w:hanging="360"/>
      </w:pPr>
      <w:rPr>
        <w:rFonts w:ascii="Symbol" w:hAnsi="Symbol" w:hint="default"/>
      </w:rPr>
    </w:lvl>
    <w:lvl w:ilvl="1" w:tplc="04090003">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7">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E2C2FE6"/>
    <w:multiLevelType w:val="hybridMultilevel"/>
    <w:tmpl w:val="AFC8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3E62C3"/>
    <w:multiLevelType w:val="hybridMultilevel"/>
    <w:tmpl w:val="54F48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04039B"/>
    <w:multiLevelType w:val="hybridMultilevel"/>
    <w:tmpl w:val="E836256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6F53568"/>
    <w:multiLevelType w:val="hybridMultilevel"/>
    <w:tmpl w:val="31A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7D0EA3"/>
    <w:multiLevelType w:val="hybridMultilevel"/>
    <w:tmpl w:val="82662C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C440CD"/>
    <w:multiLevelType w:val="hybridMultilevel"/>
    <w:tmpl w:val="4FB6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0A2291"/>
    <w:multiLevelType w:val="hybridMultilevel"/>
    <w:tmpl w:val="23F0F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BD48FB"/>
    <w:multiLevelType w:val="hybridMultilevel"/>
    <w:tmpl w:val="12C4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4D45D5"/>
    <w:multiLevelType w:val="hybridMultilevel"/>
    <w:tmpl w:val="79D42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9">
    <w:nsid w:val="35472471"/>
    <w:multiLevelType w:val="hybridMultilevel"/>
    <w:tmpl w:val="5C28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330608"/>
    <w:multiLevelType w:val="hybridMultilevel"/>
    <w:tmpl w:val="22D6C76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1">
    <w:nsid w:val="375E436D"/>
    <w:multiLevelType w:val="multilevel"/>
    <w:tmpl w:val="375E4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FDC2643"/>
    <w:multiLevelType w:val="hybridMultilevel"/>
    <w:tmpl w:val="34DC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790"/>
        </w:tabs>
        <w:ind w:left="27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7F13704"/>
    <w:multiLevelType w:val="hybridMultilevel"/>
    <w:tmpl w:val="A5CE5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3390B7D"/>
    <w:multiLevelType w:val="hybridMultilevel"/>
    <w:tmpl w:val="E044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FC7038"/>
    <w:multiLevelType w:val="hybridMultilevel"/>
    <w:tmpl w:val="D14E2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0F3155F"/>
    <w:multiLevelType w:val="hybridMultilevel"/>
    <w:tmpl w:val="2184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D57F56"/>
    <w:multiLevelType w:val="hybridMultilevel"/>
    <w:tmpl w:val="D8D4E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114DC5"/>
    <w:multiLevelType w:val="hybridMultilevel"/>
    <w:tmpl w:val="788C1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679021F"/>
    <w:multiLevelType w:val="hybridMultilevel"/>
    <w:tmpl w:val="136A4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347721"/>
    <w:multiLevelType w:val="hybridMultilevel"/>
    <w:tmpl w:val="1780D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1C31064"/>
    <w:multiLevelType w:val="hybridMultilevel"/>
    <w:tmpl w:val="23D4F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4"/>
  </w:num>
  <w:num w:numId="4">
    <w:abstractNumId w:val="38"/>
  </w:num>
  <w:num w:numId="5">
    <w:abstractNumId w:val="18"/>
  </w:num>
  <w:num w:numId="6">
    <w:abstractNumId w:val="2"/>
  </w:num>
  <w:num w:numId="7">
    <w:abstractNumId w:val="25"/>
  </w:num>
  <w:num w:numId="8">
    <w:abstractNumId w:val="35"/>
  </w:num>
  <w:num w:numId="9">
    <w:abstractNumId w:val="37"/>
  </w:num>
  <w:num w:numId="10">
    <w:abstractNumId w:val="1"/>
  </w:num>
  <w:num w:numId="11">
    <w:abstractNumId w:val="11"/>
  </w:num>
  <w:num w:numId="12">
    <w:abstractNumId w:val="30"/>
  </w:num>
  <w:num w:numId="13">
    <w:abstractNumId w:val="0"/>
  </w:num>
  <w:num w:numId="14">
    <w:abstractNumId w:val="4"/>
  </w:num>
  <w:num w:numId="15">
    <w:abstractNumId w:val="28"/>
  </w:num>
  <w:num w:numId="16">
    <w:abstractNumId w:val="34"/>
  </w:num>
  <w:num w:numId="17">
    <w:abstractNumId w:val="20"/>
  </w:num>
  <w:num w:numId="18">
    <w:abstractNumId w:val="16"/>
  </w:num>
  <w:num w:numId="19">
    <w:abstractNumId w:val="29"/>
  </w:num>
  <w:num w:numId="20">
    <w:abstractNumId w:val="13"/>
  </w:num>
  <w:num w:numId="21">
    <w:abstractNumId w:val="32"/>
  </w:num>
  <w:num w:numId="22">
    <w:abstractNumId w:val="27"/>
  </w:num>
  <w:num w:numId="23">
    <w:abstractNumId w:val="36"/>
  </w:num>
  <w:num w:numId="24">
    <w:abstractNumId w:val="7"/>
  </w:num>
  <w:num w:numId="25">
    <w:abstractNumId w:val="8"/>
  </w:num>
  <w:num w:numId="26">
    <w:abstractNumId w:val="12"/>
  </w:num>
  <w:num w:numId="27">
    <w:abstractNumId w:val="31"/>
  </w:num>
  <w:num w:numId="28">
    <w:abstractNumId w:val="17"/>
  </w:num>
  <w:num w:numId="29">
    <w:abstractNumId w:val="19"/>
  </w:num>
  <w:num w:numId="30">
    <w:abstractNumId w:val="14"/>
  </w:num>
  <w:num w:numId="31">
    <w:abstractNumId w:val="15"/>
  </w:num>
  <w:num w:numId="32">
    <w:abstractNumId w:val="23"/>
  </w:num>
  <w:num w:numId="33">
    <w:abstractNumId w:val="33"/>
  </w:num>
  <w:num w:numId="34">
    <w:abstractNumId w:val="26"/>
  </w:num>
  <w:num w:numId="35">
    <w:abstractNumId w:val="21"/>
  </w:num>
  <w:num w:numId="36">
    <w:abstractNumId w:val="9"/>
  </w:num>
  <w:num w:numId="37">
    <w:abstractNumId w:val="6"/>
  </w:num>
  <w:num w:numId="38">
    <w:abstractNumId w:val="10"/>
  </w:num>
  <w:num w:numId="39">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04E"/>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56"/>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352"/>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4D0"/>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1ED3"/>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6E20"/>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C15"/>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C3F5E-633E-4600-BBE7-F1061558A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2</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4851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2022-01-09T14:52:00Z</dcterms:created>
  <dcterms:modified xsi:type="dcterms:W3CDTF">2022-01-10T21:39:00Z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